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line="200" w:lineRule="atLeast"/>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Дело № 5-</w:t>
      </w:r>
      <w:r>
        <w:rPr>
          <w:rFonts w:ascii="Times New Roman" w:eastAsia="Times New Roman" w:hAnsi="Times New Roman" w:cs="Times New Roman"/>
          <w:sz w:val="22"/>
          <w:szCs w:val="22"/>
        </w:rPr>
        <w:t>403</w:t>
      </w:r>
      <w:r>
        <w:rPr>
          <w:rFonts w:ascii="Times New Roman" w:eastAsia="Times New Roman" w:hAnsi="Times New Roman" w:cs="Times New Roman"/>
          <w:sz w:val="22"/>
          <w:szCs w:val="22"/>
        </w:rPr>
        <w:t>-200</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/202</w:t>
      </w:r>
      <w:r>
        <w:rPr>
          <w:rFonts w:ascii="Times New Roman" w:eastAsia="Times New Roman" w:hAnsi="Times New Roman" w:cs="Times New Roman"/>
          <w:sz w:val="22"/>
          <w:szCs w:val="22"/>
        </w:rPr>
        <w:t>6</w:t>
      </w:r>
    </w:p>
    <w:p>
      <w:pPr>
        <w:spacing w:before="0" w:after="0" w:line="200" w:lineRule="atLeast"/>
      </w:pPr>
    </w:p>
    <w:p>
      <w:pPr>
        <w:spacing w:before="0" w:after="0"/>
        <w:jc w:val="center"/>
        <w:rPr>
          <w:sz w:val="26"/>
          <w:szCs w:val="26"/>
        </w:rPr>
      </w:pPr>
      <w:r>
        <w:rPr>
          <w:rFonts w:ascii="Times New Roman" w:eastAsia="Times New Roman" w:hAnsi="Times New Roman" w:cs="Times New Roman"/>
          <w:sz w:val="26"/>
          <w:szCs w:val="26"/>
        </w:rPr>
        <w:t xml:space="preserve">ПОСТАНОВЛЕНИЕ </w:t>
      </w:r>
    </w:p>
    <w:p>
      <w:pPr>
        <w:spacing w:before="0" w:after="0"/>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jc w:val="center"/>
        <w:rPr>
          <w:sz w:val="26"/>
          <w:szCs w:val="26"/>
        </w:rPr>
      </w:pPr>
    </w:p>
    <w:p>
      <w:pPr>
        <w:spacing w:before="0" w:after="0"/>
        <w:ind w:left="20" w:right="20"/>
        <w:jc w:val="both"/>
        <w:rPr>
          <w:sz w:val="26"/>
          <w:szCs w:val="26"/>
        </w:rPr>
      </w:pPr>
      <w:r>
        <w:rPr>
          <w:rFonts w:ascii="Times New Roman" w:eastAsia="Times New Roman" w:hAnsi="Times New Roman" w:cs="Times New Roman"/>
          <w:sz w:val="26"/>
          <w:szCs w:val="26"/>
        </w:rPr>
        <w:t>19</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мая</w:t>
      </w:r>
      <w:r>
        <w:rPr>
          <w:rFonts w:ascii="Times New Roman" w:eastAsia="Times New Roman" w:hAnsi="Times New Roman" w:cs="Times New Roman"/>
          <w:sz w:val="26"/>
          <w:szCs w:val="26"/>
        </w:rPr>
        <w:t xml:space="preserve"> 202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 Нефтеюганск</w:t>
      </w:r>
    </w:p>
    <w:p>
      <w:pPr>
        <w:spacing w:before="0" w:after="0"/>
        <w:ind w:left="20" w:right="20" w:firstLine="560"/>
        <w:jc w:val="both"/>
        <w:rPr>
          <w:sz w:val="26"/>
          <w:szCs w:val="26"/>
        </w:rPr>
      </w:pPr>
    </w:p>
    <w:p>
      <w:pPr>
        <w:spacing w:before="0" w:after="0"/>
        <w:ind w:left="20" w:right="20" w:firstLine="560"/>
        <w:jc w:val="both"/>
        <w:rPr>
          <w:sz w:val="26"/>
          <w:szCs w:val="26"/>
        </w:rPr>
      </w:pPr>
      <w:r>
        <w:rPr>
          <w:rFonts w:ascii="Times New Roman" w:eastAsia="Times New Roman" w:hAnsi="Times New Roman" w:cs="Times New Roman"/>
          <w:sz w:val="26"/>
          <w:szCs w:val="26"/>
        </w:rPr>
        <w:t>Мировой судья судебного участка № 3 Нефтеюганского судебного района Ханты-Мансийского автономно</w:t>
      </w:r>
      <w:r>
        <w:rPr>
          <w:rFonts w:ascii="Times New Roman" w:eastAsia="Times New Roman" w:hAnsi="Times New Roman" w:cs="Times New Roman"/>
          <w:sz w:val="26"/>
          <w:szCs w:val="26"/>
        </w:rPr>
        <w:t xml:space="preserve">го округа – Югры Агзямова Р.В. </w:t>
      </w:r>
      <w:r>
        <w:rPr>
          <w:rFonts w:ascii="Times New Roman" w:eastAsia="Times New Roman" w:hAnsi="Times New Roman" w:cs="Times New Roman"/>
          <w:sz w:val="26"/>
          <w:szCs w:val="26"/>
        </w:rPr>
        <w:t xml:space="preserve">(628309, ХМАО-Югра, г. Нефтеюганск, 1 мкр-н, дом 30), </w:t>
      </w:r>
    </w:p>
    <w:p>
      <w:pPr>
        <w:spacing w:before="0" w:after="0"/>
        <w:ind w:left="20" w:right="20" w:firstLine="560"/>
        <w:jc w:val="both"/>
        <w:rPr>
          <w:sz w:val="26"/>
          <w:szCs w:val="26"/>
        </w:rPr>
      </w:pPr>
      <w:r>
        <w:rPr>
          <w:rFonts w:ascii="Times New Roman" w:eastAsia="Times New Roman" w:hAnsi="Times New Roman" w:cs="Times New Roman"/>
          <w:sz w:val="26"/>
          <w:szCs w:val="26"/>
        </w:rPr>
        <w:t>рассмотрев в открытом судебном заседании дело об административном правонарушении в отношении</w:t>
      </w:r>
      <w:r>
        <w:rPr>
          <w:rFonts w:ascii="Times New Roman" w:eastAsia="Times New Roman" w:hAnsi="Times New Roman" w:cs="Times New Roman"/>
          <w:sz w:val="26"/>
          <w:szCs w:val="26"/>
        </w:rPr>
        <w:t>:</w:t>
      </w:r>
    </w:p>
    <w:p>
      <w:pPr>
        <w:spacing w:before="0" w:after="0"/>
        <w:ind w:left="20" w:right="20" w:firstLine="560"/>
        <w:jc w:val="both"/>
        <w:rPr>
          <w:sz w:val="26"/>
          <w:szCs w:val="26"/>
        </w:rPr>
      </w:pPr>
      <w:r>
        <w:rPr>
          <w:rFonts w:ascii="Times New Roman" w:eastAsia="Times New Roman" w:hAnsi="Times New Roman" w:cs="Times New Roman"/>
          <w:sz w:val="26"/>
          <w:szCs w:val="26"/>
        </w:rPr>
        <w:t xml:space="preserve">Гаджимурадова Гамзата Абубакаровича, </w:t>
      </w:r>
      <w:r>
        <w:rPr>
          <w:rStyle w:val="cat-ExternalSystemDefinedgrp-41rplc-6"/>
          <w:rFonts w:ascii="Times New Roman" w:eastAsia="Times New Roman" w:hAnsi="Times New Roman" w:cs="Times New Roman"/>
          <w:sz w:val="26"/>
          <w:szCs w:val="26"/>
        </w:rPr>
        <w:t>...</w:t>
      </w:r>
      <w:r>
        <w:rPr>
          <w:rStyle w:val="cat-PassportDatagrp-33rplc-7"/>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зарегистрированно</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по адресу: </w:t>
      </w:r>
      <w:r>
        <w:rPr>
          <w:rStyle w:val="cat-UserDefinedgrp-43rplc-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PassportDatagrp-34rplc-11"/>
          <w:rFonts w:ascii="Times New Roman" w:eastAsia="Times New Roman" w:hAnsi="Times New Roman" w:cs="Times New Roman"/>
          <w:sz w:val="26"/>
          <w:szCs w:val="26"/>
        </w:rPr>
        <w:t>паспортные данные</w:t>
      </w:r>
      <w:r>
        <w:rPr>
          <w:rStyle w:val="cat-ExternalSystemDefinedgrp-40rplc-12"/>
          <w:rFonts w:ascii="Times New Roman" w:eastAsia="Times New Roman" w:hAnsi="Times New Roman" w:cs="Times New Roman"/>
          <w:sz w:val="26"/>
          <w:szCs w:val="26"/>
        </w:rPr>
        <w:t>...</w:t>
      </w:r>
      <w:r>
        <w:rPr>
          <w:rStyle w:val="cat-ExternalSystemDefinedgrp-42rplc-13"/>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left="20" w:right="20" w:firstLine="560"/>
        <w:jc w:val="both"/>
        <w:rPr>
          <w:sz w:val="26"/>
          <w:szCs w:val="26"/>
        </w:rPr>
      </w:pPr>
      <w:r>
        <w:rPr>
          <w:rFonts w:ascii="Times New Roman" w:eastAsia="Times New Roman" w:hAnsi="Times New Roman" w:cs="Times New Roman"/>
          <w:sz w:val="26"/>
          <w:szCs w:val="26"/>
        </w:rPr>
        <w:t>в совершении административного правонарушения, предусмотренного ч. 1 ст. 20.25 Кодекса Российской Федерации об административных правонарушениях,</w:t>
      </w:r>
    </w:p>
    <w:p>
      <w:pPr>
        <w:spacing w:before="0" w:after="0"/>
        <w:ind w:left="20" w:right="20" w:firstLine="560"/>
        <w:jc w:val="both"/>
        <w:rPr>
          <w:sz w:val="26"/>
          <w:szCs w:val="26"/>
        </w:rPr>
      </w:pPr>
    </w:p>
    <w:p>
      <w:pPr>
        <w:spacing w:before="0" w:after="0"/>
        <w:ind w:left="4280"/>
        <w:rPr>
          <w:sz w:val="26"/>
          <w:szCs w:val="26"/>
        </w:rPr>
      </w:pPr>
      <w:r>
        <w:rPr>
          <w:rFonts w:ascii="Times New Roman" w:eastAsia="Times New Roman" w:hAnsi="Times New Roman" w:cs="Times New Roman"/>
          <w:sz w:val="26"/>
          <w:szCs w:val="26"/>
        </w:rPr>
        <w:t>УСТАНОВИЛ:</w:t>
      </w:r>
    </w:p>
    <w:p>
      <w:pPr>
        <w:spacing w:before="0" w:after="0"/>
        <w:ind w:left="4280"/>
        <w:rPr>
          <w:sz w:val="26"/>
          <w:szCs w:val="26"/>
        </w:rPr>
      </w:pPr>
    </w:p>
    <w:p>
      <w:pPr>
        <w:spacing w:before="0" w:after="0"/>
        <w:ind w:left="20" w:right="20" w:firstLine="560"/>
        <w:jc w:val="both"/>
        <w:rPr>
          <w:sz w:val="26"/>
          <w:szCs w:val="26"/>
        </w:rPr>
      </w:pPr>
      <w:r>
        <w:rPr>
          <w:rFonts w:ascii="Times New Roman" w:eastAsia="Times New Roman" w:hAnsi="Times New Roman" w:cs="Times New Roman"/>
          <w:sz w:val="26"/>
          <w:szCs w:val="26"/>
        </w:rPr>
        <w:t>Гаджимурадов Г.А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17.03.2026</w:t>
      </w:r>
      <w:r>
        <w:rPr>
          <w:rFonts w:ascii="Times New Roman" w:eastAsia="Times New Roman" w:hAnsi="Times New Roman" w:cs="Times New Roman"/>
          <w:sz w:val="26"/>
          <w:szCs w:val="26"/>
        </w:rPr>
        <w:t xml:space="preserve">, по адресу: </w:t>
      </w:r>
      <w:r>
        <w:rPr>
          <w:rStyle w:val="cat-UserDefinedgrp-43rplc-1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не уплатил в срок, предусмотренный ст. 32.2 Кодекса Российской Федерации об административных правонарушениях, а именно по </w:t>
      </w:r>
      <w:r>
        <w:rPr>
          <w:rFonts w:ascii="Times New Roman" w:eastAsia="Times New Roman" w:hAnsi="Times New Roman" w:cs="Times New Roman"/>
          <w:sz w:val="26"/>
          <w:szCs w:val="26"/>
        </w:rPr>
        <w:t>16.03.2026</w:t>
      </w:r>
      <w:r>
        <w:rPr>
          <w:rFonts w:ascii="Times New Roman" w:eastAsia="Times New Roman" w:hAnsi="Times New Roman" w:cs="Times New Roman"/>
          <w:sz w:val="26"/>
          <w:szCs w:val="26"/>
        </w:rPr>
        <w:t xml:space="preserve">, административный штраф в сумме </w:t>
      </w:r>
      <w:r>
        <w:rPr>
          <w:rFonts w:ascii="Times New Roman" w:eastAsia="Times New Roman" w:hAnsi="Times New Roman" w:cs="Times New Roman"/>
          <w:sz w:val="26"/>
          <w:szCs w:val="26"/>
        </w:rPr>
        <w:t>8</w:t>
      </w:r>
      <w:r>
        <w:rPr>
          <w:rFonts w:ascii="Times New Roman" w:eastAsia="Times New Roman" w:hAnsi="Times New Roman" w:cs="Times New Roman"/>
          <w:sz w:val="26"/>
          <w:szCs w:val="26"/>
        </w:rPr>
        <w:t xml:space="preserve">00 рублей, назначенный постановлением по делу об административном правонарушении (составлено по фотовидеосъемке) № </w:t>
      </w:r>
      <w:r>
        <w:rPr>
          <w:rStyle w:val="cat-UserDefinedgrp-44rplc-2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30.12</w:t>
      </w:r>
      <w:r>
        <w:rPr>
          <w:rFonts w:ascii="Times New Roman" w:eastAsia="Times New Roman" w:hAnsi="Times New Roman" w:cs="Times New Roman"/>
          <w:sz w:val="26"/>
          <w:szCs w:val="26"/>
        </w:rPr>
        <w:t xml:space="preserve">.2025 </w:t>
      </w:r>
      <w:r>
        <w:rPr>
          <w:rFonts w:ascii="Times New Roman" w:eastAsia="Times New Roman" w:hAnsi="Times New Roman" w:cs="Times New Roman"/>
          <w:sz w:val="26"/>
          <w:szCs w:val="26"/>
        </w:rPr>
        <w:t xml:space="preserve">за совершение административного правонарушения, предусмотренного ч.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ст. 12.</w:t>
      </w: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 xml:space="preserve"> Кодекса Российской Федерации об административных правонарушениях, вступившим в законную силу </w:t>
      </w:r>
      <w:r>
        <w:rPr>
          <w:rFonts w:ascii="Times New Roman" w:eastAsia="Times New Roman" w:hAnsi="Times New Roman" w:cs="Times New Roman"/>
          <w:sz w:val="26"/>
          <w:szCs w:val="26"/>
        </w:rPr>
        <w:t>13.01.2026</w:t>
      </w:r>
      <w:r>
        <w:rPr>
          <w:rFonts w:ascii="Times New Roman" w:eastAsia="Times New Roman" w:hAnsi="Times New Roman" w:cs="Times New Roman"/>
          <w:sz w:val="26"/>
          <w:szCs w:val="26"/>
        </w:rPr>
        <w:t xml:space="preserve">, направленного </w:t>
      </w:r>
      <w:r>
        <w:rPr>
          <w:rFonts w:ascii="Times New Roman" w:eastAsia="Times New Roman" w:hAnsi="Times New Roman" w:cs="Times New Roman"/>
          <w:sz w:val="26"/>
          <w:szCs w:val="26"/>
        </w:rPr>
        <w:t>ему</w:t>
      </w:r>
      <w:r>
        <w:rPr>
          <w:rFonts w:ascii="Times New Roman" w:eastAsia="Times New Roman" w:hAnsi="Times New Roman" w:cs="Times New Roman"/>
          <w:sz w:val="26"/>
          <w:szCs w:val="26"/>
        </w:rPr>
        <w:t xml:space="preserve"> по почте.</w:t>
      </w:r>
    </w:p>
    <w:p>
      <w:pPr>
        <w:spacing w:before="0" w:after="0"/>
        <w:ind w:left="20" w:right="20" w:firstLine="560"/>
        <w:jc w:val="both"/>
        <w:rPr>
          <w:sz w:val="26"/>
          <w:szCs w:val="26"/>
        </w:rPr>
      </w:pPr>
      <w:r>
        <w:rPr>
          <w:rFonts w:ascii="Times New Roman" w:eastAsia="Times New Roman" w:hAnsi="Times New Roman" w:cs="Times New Roman"/>
          <w:sz w:val="26"/>
          <w:szCs w:val="26"/>
        </w:rPr>
        <w:t xml:space="preserve">В судебное заседание </w:t>
      </w:r>
      <w:r>
        <w:rPr>
          <w:rFonts w:ascii="Times New Roman" w:eastAsia="Times New Roman" w:hAnsi="Times New Roman" w:cs="Times New Roman"/>
          <w:sz w:val="26"/>
          <w:szCs w:val="26"/>
        </w:rPr>
        <w:t>Гаджимурадов Г.А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извещенн</w:t>
      </w:r>
      <w:r>
        <w:rPr>
          <w:rFonts w:ascii="Times New Roman" w:eastAsia="Times New Roman" w:hAnsi="Times New Roman" w:cs="Times New Roman"/>
          <w:sz w:val="26"/>
          <w:szCs w:val="26"/>
        </w:rPr>
        <w:t>ый</w:t>
      </w:r>
      <w:r>
        <w:rPr>
          <w:rFonts w:ascii="Times New Roman" w:eastAsia="Times New Roman" w:hAnsi="Times New Roman" w:cs="Times New Roman"/>
          <w:sz w:val="26"/>
          <w:szCs w:val="26"/>
        </w:rPr>
        <w:t xml:space="preserve"> надлежащим образом о времени и месте рассмотрения дела административного материала, не явил</w:t>
      </w:r>
      <w:r>
        <w:rPr>
          <w:rFonts w:ascii="Times New Roman" w:eastAsia="Times New Roman" w:hAnsi="Times New Roman" w:cs="Times New Roman"/>
          <w:sz w:val="26"/>
          <w:szCs w:val="26"/>
        </w:rPr>
        <w:t>ся</w:t>
      </w:r>
      <w:r>
        <w:rPr>
          <w:rFonts w:ascii="Times New Roman" w:eastAsia="Times New Roman" w:hAnsi="Times New Roman" w:cs="Times New Roman"/>
          <w:sz w:val="26"/>
          <w:szCs w:val="26"/>
        </w:rPr>
        <w:t>, ходатайств об отложении дела от не</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не поступало.</w:t>
      </w:r>
    </w:p>
    <w:p>
      <w:pPr>
        <w:spacing w:before="0" w:after="0"/>
        <w:ind w:left="20" w:right="20" w:firstLine="560"/>
        <w:jc w:val="both"/>
        <w:rPr>
          <w:sz w:val="26"/>
          <w:szCs w:val="26"/>
        </w:rPr>
      </w:pPr>
      <w:r>
        <w:rPr>
          <w:rFonts w:ascii="Times New Roman" w:eastAsia="Times New Roman" w:hAnsi="Times New Roman" w:cs="Times New Roman"/>
          <w:sz w:val="26"/>
          <w:szCs w:val="26"/>
        </w:rPr>
        <w:t xml:space="preserve">При таких обстоятельствах, в соответствии с требованиями ч. 2 ст. 25.1 КоАП РФ, а также исходя из положений п.6 постановления Пленума ВС РФ от 24.03.2005 № 5 «О некоторых вопросах, возникающих у судов при применении КоАП РФ» и п. 14 постановления Пленума ВС РФ от 27.12.2007 №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6"/>
          <w:szCs w:val="26"/>
        </w:rPr>
        <w:t>Гаджимурадова Г.А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его</w:t>
      </w:r>
      <w:r>
        <w:rPr>
          <w:rFonts w:ascii="Times New Roman" w:eastAsia="Times New Roman" w:hAnsi="Times New Roman" w:cs="Times New Roman"/>
          <w:sz w:val="26"/>
          <w:szCs w:val="26"/>
        </w:rPr>
        <w:t xml:space="preserve"> отсутствие</w:t>
      </w:r>
      <w:r>
        <w:rPr>
          <w:rFonts w:ascii="Times New Roman" w:eastAsia="Times New Roman" w:hAnsi="Times New Roman" w:cs="Times New Roman"/>
          <w:sz w:val="26"/>
          <w:szCs w:val="26"/>
        </w:rPr>
        <w:t>.</w:t>
      </w:r>
    </w:p>
    <w:p>
      <w:pPr>
        <w:spacing w:before="0" w:after="0"/>
        <w:ind w:left="20" w:right="20" w:firstLine="560"/>
        <w:jc w:val="both"/>
        <w:rPr>
          <w:sz w:val="26"/>
          <w:szCs w:val="26"/>
        </w:rPr>
      </w:pPr>
      <w:r>
        <w:rPr>
          <w:rFonts w:ascii="Times New Roman" w:eastAsia="Times New Roman" w:hAnsi="Times New Roman" w:cs="Times New Roman"/>
          <w:sz w:val="26"/>
          <w:szCs w:val="26"/>
        </w:rPr>
        <w:t xml:space="preserve">Мировой судья, исследовав материалы административного дела, считает, что вина </w:t>
      </w:r>
      <w:r>
        <w:rPr>
          <w:rFonts w:ascii="Times New Roman" w:eastAsia="Times New Roman" w:hAnsi="Times New Roman" w:cs="Times New Roman"/>
          <w:sz w:val="26"/>
          <w:szCs w:val="26"/>
        </w:rPr>
        <w:t>Гаджимурадова Г.А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совершении правонарушения полностью доказана и подтверждается следующими доказательствами:</w:t>
      </w:r>
    </w:p>
    <w:p>
      <w:pPr>
        <w:spacing w:before="0" w:after="0"/>
        <w:ind w:left="20" w:right="20" w:firstLine="560"/>
        <w:jc w:val="both"/>
        <w:rPr>
          <w:sz w:val="26"/>
          <w:szCs w:val="26"/>
        </w:rPr>
      </w:pPr>
      <w:r>
        <w:rPr>
          <w:rFonts w:ascii="Times New Roman" w:eastAsia="Times New Roman" w:hAnsi="Times New Roman" w:cs="Times New Roman"/>
          <w:sz w:val="26"/>
          <w:szCs w:val="26"/>
        </w:rPr>
        <w:t xml:space="preserve">- протоколом об административном правонарушении </w:t>
      </w:r>
      <w:r>
        <w:rPr>
          <w:rFonts w:ascii="Times New Roman" w:eastAsia="Times New Roman" w:hAnsi="Times New Roman" w:cs="Times New Roman"/>
          <w:sz w:val="26"/>
          <w:szCs w:val="26"/>
        </w:rPr>
        <w:t xml:space="preserve">№ </w:t>
      </w:r>
      <w:r>
        <w:rPr>
          <w:rStyle w:val="cat-UserDefinedgrp-45rplc-2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17.04.2026</w:t>
      </w:r>
      <w:r>
        <w:rPr>
          <w:rFonts w:ascii="Times New Roman" w:eastAsia="Times New Roman" w:hAnsi="Times New Roman" w:cs="Times New Roman"/>
          <w:sz w:val="26"/>
          <w:szCs w:val="26"/>
        </w:rPr>
        <w:t xml:space="preserve">, согласно которому </w:t>
      </w:r>
      <w:r>
        <w:rPr>
          <w:rFonts w:ascii="Times New Roman" w:eastAsia="Times New Roman" w:hAnsi="Times New Roman" w:cs="Times New Roman"/>
          <w:sz w:val="26"/>
          <w:szCs w:val="26"/>
        </w:rPr>
        <w:t>Гаджимурадов Г.А</w:t>
      </w:r>
      <w:r>
        <w:rPr>
          <w:rFonts w:ascii="Times New Roman" w:eastAsia="Times New Roman" w:hAnsi="Times New Roman" w:cs="Times New Roman"/>
          <w:sz w:val="26"/>
          <w:szCs w:val="26"/>
        </w:rPr>
        <w:t>. в уста</w:t>
      </w:r>
      <w:r>
        <w:rPr>
          <w:rFonts w:ascii="Times New Roman" w:eastAsia="Times New Roman" w:hAnsi="Times New Roman" w:cs="Times New Roman"/>
          <w:sz w:val="26"/>
          <w:szCs w:val="26"/>
        </w:rPr>
        <w:t>новленный срок не уплатил штраф</w:t>
      </w:r>
      <w:r>
        <w:rPr>
          <w:rFonts w:ascii="Times New Roman" w:eastAsia="Times New Roman" w:hAnsi="Times New Roman" w:cs="Times New Roman"/>
          <w:sz w:val="26"/>
          <w:szCs w:val="26"/>
        </w:rPr>
        <w:t>;</w:t>
      </w:r>
    </w:p>
    <w:p>
      <w:pPr>
        <w:spacing w:before="0" w:after="0"/>
        <w:ind w:left="20" w:right="20" w:firstLine="580"/>
        <w:jc w:val="both"/>
        <w:rPr>
          <w:sz w:val="26"/>
          <w:szCs w:val="26"/>
        </w:rPr>
      </w:pPr>
      <w:r>
        <w:rPr>
          <w:rFonts w:ascii="Times New Roman" w:eastAsia="Times New Roman" w:hAnsi="Times New Roman" w:cs="Times New Roman"/>
          <w:sz w:val="27"/>
          <w:szCs w:val="27"/>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sz w:val="26"/>
          <w:szCs w:val="26"/>
        </w:rPr>
        <w:t xml:space="preserve">копией постановления по делу об административном правонарушении № </w:t>
      </w:r>
      <w:r>
        <w:rPr>
          <w:rStyle w:val="cat-UserDefinedgrp-44rplc-3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от 30.12.2025</w:t>
      </w:r>
      <w:r>
        <w:rPr>
          <w:rFonts w:ascii="Times New Roman" w:eastAsia="Times New Roman" w:hAnsi="Times New Roman" w:cs="Times New Roman"/>
          <w:sz w:val="26"/>
          <w:szCs w:val="26"/>
        </w:rPr>
        <w:t xml:space="preserve">, из которого следует, что </w:t>
      </w:r>
      <w:r>
        <w:rPr>
          <w:rFonts w:ascii="Times New Roman" w:eastAsia="Times New Roman" w:hAnsi="Times New Roman" w:cs="Times New Roman"/>
          <w:sz w:val="26"/>
          <w:szCs w:val="26"/>
        </w:rPr>
        <w:t>Гаджимурадов Г.А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был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подвергнут административному наказанию за совершение административного правонарушения, предусмотренного ч.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ст. 12.</w:t>
      </w: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КоАП РФ в виде административного штрафа в размере </w:t>
      </w:r>
      <w:r>
        <w:rPr>
          <w:rFonts w:ascii="Times New Roman" w:eastAsia="Times New Roman" w:hAnsi="Times New Roman" w:cs="Times New Roman"/>
          <w:sz w:val="26"/>
          <w:szCs w:val="26"/>
        </w:rPr>
        <w:t>8</w:t>
      </w:r>
      <w:r>
        <w:rPr>
          <w:rFonts w:ascii="Times New Roman" w:eastAsia="Times New Roman" w:hAnsi="Times New Roman" w:cs="Times New Roman"/>
          <w:sz w:val="26"/>
          <w:szCs w:val="26"/>
        </w:rPr>
        <w:t xml:space="preserve">00 рублей, постановление вступило в законную силу </w:t>
      </w:r>
      <w:r>
        <w:rPr>
          <w:rFonts w:ascii="Times New Roman" w:eastAsia="Times New Roman" w:hAnsi="Times New Roman" w:cs="Times New Roman"/>
          <w:sz w:val="26"/>
          <w:szCs w:val="26"/>
        </w:rPr>
        <w:t>13.01.2026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отчетом об отслеживании отправления с почтовым идентификатором;</w:t>
      </w:r>
    </w:p>
    <w:p>
      <w:pPr>
        <w:spacing w:before="0" w:after="0"/>
        <w:ind w:firstLine="60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извещением о времени и месте составления протокола об административном правонарушении, отчетом об отслеживании отправления с почтовым идентификатором;</w:t>
      </w:r>
    </w:p>
    <w:p>
      <w:pPr>
        <w:tabs>
          <w:tab w:val="left" w:pos="567"/>
        </w:tabs>
        <w:spacing w:before="0" w:after="0"/>
        <w:ind w:right="20"/>
        <w:jc w:val="both"/>
        <w:rPr>
          <w:sz w:val="26"/>
          <w:szCs w:val="26"/>
        </w:rPr>
      </w:pPr>
      <w:r>
        <w:rPr>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информацией ГИС ГМП об оплате штрафа </w:t>
      </w:r>
      <w:r>
        <w:rPr>
          <w:rFonts w:ascii="Times New Roman" w:eastAsia="Times New Roman" w:hAnsi="Times New Roman" w:cs="Times New Roman"/>
          <w:sz w:val="26"/>
          <w:szCs w:val="26"/>
        </w:rPr>
        <w:t>18.03.2026</w:t>
      </w:r>
      <w:r>
        <w:rPr>
          <w:rFonts w:ascii="Times New Roman" w:eastAsia="Times New Roman" w:hAnsi="Times New Roman" w:cs="Times New Roman"/>
          <w:sz w:val="26"/>
          <w:szCs w:val="26"/>
        </w:rPr>
        <w:t>;</w:t>
      </w:r>
    </w:p>
    <w:p>
      <w:pPr>
        <w:tabs>
          <w:tab w:val="left" w:pos="567"/>
        </w:tabs>
        <w:spacing w:before="0" w:after="0"/>
        <w:ind w:right="20"/>
        <w:jc w:val="both"/>
        <w:rPr>
          <w:sz w:val="26"/>
          <w:szCs w:val="26"/>
        </w:rPr>
      </w:pPr>
      <w:r>
        <w:rPr>
          <w:sz w:val="26"/>
          <w:szCs w:val="26"/>
        </w:rPr>
        <w:tab/>
      </w:r>
      <w:r>
        <w:rPr>
          <w:rFonts w:ascii="Times New Roman" w:eastAsia="Times New Roman" w:hAnsi="Times New Roman" w:cs="Times New Roman"/>
          <w:sz w:val="26"/>
          <w:szCs w:val="26"/>
        </w:rPr>
        <w:t>- карточкой учета транспортного средства;</w:t>
      </w:r>
      <w:r>
        <w:rPr>
          <w:rFonts w:ascii="Times New Roman" w:eastAsia="Times New Roman" w:hAnsi="Times New Roman" w:cs="Times New Roman"/>
          <w:sz w:val="26"/>
          <w:szCs w:val="26"/>
        </w:rPr>
        <w:tab/>
      </w:r>
    </w:p>
    <w:p>
      <w:pPr>
        <w:spacing w:before="0" w:after="0"/>
        <w:ind w:left="20" w:right="20" w:firstLine="560"/>
        <w:jc w:val="both"/>
        <w:rPr>
          <w:sz w:val="26"/>
          <w:szCs w:val="26"/>
        </w:rPr>
      </w:pPr>
      <w:r>
        <w:rPr>
          <w:rFonts w:ascii="Times New Roman" w:eastAsia="Times New Roman" w:hAnsi="Times New Roman" w:cs="Times New Roman"/>
          <w:sz w:val="26"/>
          <w:szCs w:val="26"/>
        </w:rPr>
        <w:t xml:space="preserve">- списком внутренних почтовых отправлений о направлении копии протокола об административном правонарушении </w:t>
      </w:r>
      <w:r>
        <w:rPr>
          <w:rFonts w:ascii="Times New Roman" w:eastAsia="Times New Roman" w:hAnsi="Times New Roman" w:cs="Times New Roman"/>
          <w:sz w:val="26"/>
          <w:szCs w:val="26"/>
        </w:rPr>
        <w:t>Гаджимурадову Г.А</w:t>
      </w:r>
      <w:r>
        <w:rPr>
          <w:rFonts w:ascii="Times New Roman" w:eastAsia="Times New Roman" w:hAnsi="Times New Roman" w:cs="Times New Roman"/>
          <w:sz w:val="26"/>
          <w:szCs w:val="26"/>
        </w:rPr>
        <w:t>.</w:t>
      </w:r>
    </w:p>
    <w:p>
      <w:pPr>
        <w:spacing w:before="0" w:after="0"/>
        <w:ind w:left="20" w:right="20" w:firstLine="560"/>
        <w:jc w:val="both"/>
        <w:rPr>
          <w:sz w:val="26"/>
          <w:szCs w:val="26"/>
        </w:rPr>
      </w:pPr>
      <w:r>
        <w:rPr>
          <w:rFonts w:ascii="Times New Roman" w:eastAsia="Times New Roman" w:hAnsi="Times New Roman" w:cs="Times New Roman"/>
          <w:sz w:val="26"/>
          <w:szCs w:val="26"/>
        </w:rPr>
        <w:t>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Сумма административного штрафа вносится или перечисляется лицом, привлеченным к административной ответственности, в банк.</w:t>
      </w:r>
    </w:p>
    <w:p>
      <w:pPr>
        <w:spacing w:before="0" w:after="0"/>
        <w:ind w:left="20" w:right="20" w:firstLine="560"/>
        <w:jc w:val="both"/>
        <w:rPr>
          <w:sz w:val="26"/>
          <w:szCs w:val="26"/>
        </w:rPr>
      </w:pPr>
      <w:r>
        <w:rPr>
          <w:rFonts w:ascii="Times New Roman" w:eastAsia="Times New Roman" w:hAnsi="Times New Roman" w:cs="Times New Roman"/>
          <w:sz w:val="26"/>
          <w:szCs w:val="26"/>
        </w:rPr>
        <w:t xml:space="preserve">Проанализировав и оценив в совокупности изложенные выше доказательства, мировой судья пришел к выводу о том, что вина </w:t>
      </w:r>
      <w:r>
        <w:rPr>
          <w:rFonts w:ascii="Times New Roman" w:eastAsia="Times New Roman" w:hAnsi="Times New Roman" w:cs="Times New Roman"/>
          <w:sz w:val="26"/>
          <w:szCs w:val="26"/>
        </w:rPr>
        <w:t>Гаджимурадова Г.А</w:t>
      </w:r>
      <w:r>
        <w:rPr>
          <w:rFonts w:ascii="Times New Roman" w:eastAsia="Times New Roman" w:hAnsi="Times New Roman" w:cs="Times New Roman"/>
          <w:sz w:val="26"/>
          <w:szCs w:val="26"/>
        </w:rPr>
        <w:t xml:space="preserve">. установлена и доказана, его бездействие подлежит квалификации по ч. 1 ст. 20.25 КоАП РФ, </w:t>
      </w:r>
      <w:r>
        <w:rPr>
          <w:rFonts w:ascii="Times New Roman" w:eastAsia="Times New Roman" w:hAnsi="Times New Roman" w:cs="Times New Roman"/>
          <w:sz w:val="26"/>
          <w:szCs w:val="26"/>
        </w:rPr>
        <w:t xml:space="preserve">как неуплата административного штрафа в срок, предусмотренный Кодексом Российской Федерации об административных правонарушениях. Последним днем оплаты </w:t>
      </w:r>
      <w:r>
        <w:rPr>
          <w:rFonts w:ascii="Times New Roman" w:eastAsia="Times New Roman" w:hAnsi="Times New Roman" w:cs="Times New Roman"/>
          <w:sz w:val="26"/>
          <w:szCs w:val="26"/>
        </w:rPr>
        <w:t xml:space="preserve">административного штрафа являлось </w:t>
      </w:r>
      <w:r>
        <w:rPr>
          <w:rFonts w:ascii="Times New Roman" w:eastAsia="Times New Roman" w:hAnsi="Times New Roman" w:cs="Times New Roman"/>
          <w:sz w:val="26"/>
          <w:szCs w:val="26"/>
        </w:rPr>
        <w:t>17.03.2026</w:t>
      </w:r>
      <w:r>
        <w:rPr>
          <w:rFonts w:ascii="Times New Roman" w:eastAsia="Times New Roman" w:hAnsi="Times New Roman" w:cs="Times New Roman"/>
          <w:sz w:val="26"/>
          <w:szCs w:val="26"/>
        </w:rPr>
        <w:t>.</w:t>
      </w:r>
    </w:p>
    <w:p>
      <w:pPr>
        <w:spacing w:before="0" w:after="0"/>
        <w:ind w:left="20" w:right="20" w:firstLine="560"/>
        <w:jc w:val="both"/>
        <w:rPr>
          <w:sz w:val="26"/>
          <w:szCs w:val="26"/>
        </w:rPr>
      </w:pPr>
      <w:r>
        <w:rPr>
          <w:rFonts w:ascii="Times New Roman" w:eastAsia="Times New Roman" w:hAnsi="Times New Roman" w:cs="Times New Roman"/>
          <w:sz w:val="26"/>
          <w:szCs w:val="26"/>
        </w:rPr>
        <w:t>Вместе с тем согласно статье 26.1 Кодекса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 наличие события административного правонарушения, обстоятельства, исключающие производство по делу об административном правонарушении, и иные обстоятельства, имеющие значение для правильного разрешения дела.</w:t>
      </w:r>
    </w:p>
    <w:p>
      <w:pPr>
        <w:spacing w:before="0" w:after="0"/>
        <w:ind w:left="20" w:right="20" w:firstLine="560"/>
        <w:jc w:val="both"/>
        <w:rPr>
          <w:sz w:val="26"/>
          <w:szCs w:val="26"/>
        </w:rPr>
      </w:pPr>
      <w:r>
        <w:rPr>
          <w:rFonts w:ascii="Times New Roman" w:eastAsia="Times New Roman" w:hAnsi="Times New Roman" w:cs="Times New Roman"/>
          <w:sz w:val="26"/>
          <w:szCs w:val="26"/>
        </w:rPr>
        <w:t xml:space="preserve">К материалам дела приобщена информация ГИС ГМП, согласно которой </w:t>
      </w:r>
      <w:r>
        <w:rPr>
          <w:rFonts w:ascii="Times New Roman" w:eastAsia="Times New Roman" w:hAnsi="Times New Roman" w:cs="Times New Roman"/>
          <w:sz w:val="26"/>
          <w:szCs w:val="26"/>
        </w:rPr>
        <w:t>18 марта 2026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года штраф по постановлению по делу об административном правонарушении № </w:t>
      </w:r>
      <w:r>
        <w:rPr>
          <w:rStyle w:val="cat-UserDefinedgrp-44rplc-4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от 30.12.2025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оплачен.</w:t>
      </w:r>
    </w:p>
    <w:p>
      <w:pPr>
        <w:spacing w:before="0" w:after="0"/>
        <w:ind w:left="20" w:right="20" w:firstLine="560"/>
        <w:jc w:val="both"/>
        <w:rPr>
          <w:sz w:val="26"/>
          <w:szCs w:val="26"/>
        </w:rPr>
      </w:pPr>
      <w:r>
        <w:rPr>
          <w:rFonts w:ascii="Times New Roman" w:eastAsia="Times New Roman" w:hAnsi="Times New Roman" w:cs="Times New Roman"/>
          <w:sz w:val="26"/>
          <w:szCs w:val="26"/>
        </w:rPr>
        <w:t>В соответствии со статьей 2.9 Кодекса Российской Федерации об административных правонарушениях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pPr>
        <w:spacing w:before="0" w:after="0"/>
        <w:ind w:left="20" w:right="20" w:firstLine="560"/>
        <w:jc w:val="both"/>
        <w:rPr>
          <w:sz w:val="26"/>
          <w:szCs w:val="26"/>
        </w:rPr>
      </w:pPr>
      <w:r>
        <w:rPr>
          <w:rFonts w:ascii="Times New Roman" w:eastAsia="Times New Roman" w:hAnsi="Times New Roman" w:cs="Times New Roman"/>
          <w:sz w:val="26"/>
          <w:szCs w:val="26"/>
        </w:rPr>
        <w:t>Согласно пункту 21 Постановления Пленума Верховного Суда Российской Федерации от 24 марта 2005 года N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статьи 2.9 указанного Кодекса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w:t>
      </w:r>
    </w:p>
    <w:p>
      <w:pPr>
        <w:spacing w:before="0" w:after="0"/>
        <w:ind w:left="20" w:right="20" w:firstLine="560"/>
        <w:jc w:val="both"/>
        <w:rPr>
          <w:sz w:val="26"/>
          <w:szCs w:val="26"/>
        </w:rPr>
      </w:pPr>
      <w:r>
        <w:rPr>
          <w:rFonts w:ascii="Times New Roman" w:eastAsia="Times New Roman" w:hAnsi="Times New Roman" w:cs="Times New Roman"/>
          <w:sz w:val="26"/>
          <w:szCs w:val="26"/>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pPr>
        <w:spacing w:before="0" w:after="0"/>
        <w:ind w:left="20" w:right="20" w:firstLine="560"/>
        <w:jc w:val="both"/>
        <w:rPr>
          <w:sz w:val="26"/>
          <w:szCs w:val="26"/>
        </w:rPr>
      </w:pPr>
      <w:r>
        <w:rPr>
          <w:rFonts w:ascii="Times New Roman" w:eastAsia="Times New Roman" w:hAnsi="Times New Roman" w:cs="Times New Roman"/>
          <w:sz w:val="26"/>
          <w:szCs w:val="26"/>
        </w:rPr>
        <w:t>В ходе рассмотрения дела мировым судьей установлено</w:t>
      </w:r>
      <w:r>
        <w:rPr>
          <w:rFonts w:ascii="Times New Roman" w:eastAsia="Times New Roman" w:hAnsi="Times New Roman" w:cs="Times New Roman"/>
          <w:sz w:val="26"/>
          <w:szCs w:val="26"/>
        </w:rPr>
        <w:t xml:space="preserve">, что штраф по постановлению № </w:t>
      </w:r>
      <w:r>
        <w:rPr>
          <w:rStyle w:val="cat-UserDefinedgrp-44rplc-4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от 30.12.2025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оплачен, просрочка н</w:t>
      </w:r>
      <w:r>
        <w:rPr>
          <w:rFonts w:ascii="Times New Roman" w:eastAsia="Times New Roman" w:hAnsi="Times New Roman" w:cs="Times New Roman"/>
          <w:sz w:val="26"/>
          <w:szCs w:val="26"/>
        </w:rPr>
        <w:t xml:space="preserve">езначительная, составила всего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календарны</w:t>
      </w:r>
      <w:r>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w:t>
      </w:r>
      <w:r>
        <w:rPr>
          <w:rFonts w:ascii="Times New Roman" w:eastAsia="Times New Roman" w:hAnsi="Times New Roman" w:cs="Times New Roman"/>
          <w:sz w:val="26"/>
          <w:szCs w:val="26"/>
        </w:rPr>
        <w:t>ня</w:t>
      </w:r>
      <w:r>
        <w:rPr>
          <w:rFonts w:ascii="Times New Roman" w:eastAsia="Times New Roman" w:hAnsi="Times New Roman" w:cs="Times New Roman"/>
          <w:sz w:val="26"/>
          <w:szCs w:val="26"/>
        </w:rPr>
        <w:t>.</w:t>
      </w:r>
    </w:p>
    <w:p>
      <w:pPr>
        <w:spacing w:before="0" w:after="0"/>
        <w:ind w:left="20" w:right="20" w:firstLine="560"/>
        <w:jc w:val="both"/>
        <w:rPr>
          <w:sz w:val="26"/>
          <w:szCs w:val="26"/>
        </w:rPr>
      </w:pPr>
      <w:r>
        <w:rPr>
          <w:sz w:val="26"/>
          <w:szCs w:val="26"/>
        </w:rPr>
        <w:tab/>
      </w:r>
      <w:r>
        <w:rPr>
          <w:rFonts w:ascii="Times New Roman" w:eastAsia="Times New Roman" w:hAnsi="Times New Roman" w:cs="Times New Roman"/>
          <w:sz w:val="26"/>
          <w:szCs w:val="26"/>
        </w:rPr>
        <w:t xml:space="preserve">Приведенные выше обстоятельства свидетельствуют о том, что совершенное </w:t>
      </w:r>
      <w:r>
        <w:rPr>
          <w:rFonts w:ascii="Times New Roman" w:eastAsia="Times New Roman" w:hAnsi="Times New Roman" w:cs="Times New Roman"/>
          <w:sz w:val="26"/>
          <w:szCs w:val="26"/>
        </w:rPr>
        <w:t>Гаджимурадова Г.А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деяние хотя формально и содержит признаки состава административного правонарушения, но с учетом его характера, роли правонарушителя, отсутствия каких-либо тяжких последствий не представляет существенного нарушения охраняемых общественных правоотношений, в связи с чем имеются основания для признания административного правонарушения малозначительным, </w:t>
      </w:r>
      <w:r>
        <w:rPr>
          <w:rFonts w:ascii="Times New Roman" w:eastAsia="Times New Roman" w:hAnsi="Times New Roman" w:cs="Times New Roman"/>
          <w:sz w:val="26"/>
          <w:szCs w:val="26"/>
        </w:rPr>
        <w:t>Гаджимурадова Г.А</w:t>
      </w:r>
      <w:r>
        <w:rPr>
          <w:rFonts w:ascii="Times New Roman" w:eastAsia="Times New Roman" w:hAnsi="Times New Roman" w:cs="Times New Roman"/>
          <w:sz w:val="26"/>
          <w:szCs w:val="26"/>
        </w:rPr>
        <w:t>. следует освободить от административной ответственности и объявить ему устное замечание.</w:t>
      </w:r>
    </w:p>
    <w:p>
      <w:pPr>
        <w:spacing w:before="0" w:after="0"/>
        <w:ind w:left="20" w:right="20" w:firstLine="560"/>
        <w:jc w:val="both"/>
        <w:rPr>
          <w:sz w:val="26"/>
          <w:szCs w:val="26"/>
        </w:rPr>
      </w:pPr>
      <w:r>
        <w:rPr>
          <w:sz w:val="26"/>
          <w:szCs w:val="26"/>
        </w:rPr>
        <w:tab/>
      </w:r>
      <w:r>
        <w:rPr>
          <w:rFonts w:ascii="Times New Roman" w:eastAsia="Times New Roman" w:hAnsi="Times New Roman" w:cs="Times New Roman"/>
          <w:sz w:val="26"/>
          <w:szCs w:val="26"/>
        </w:rPr>
        <w:t>С учётом изложенного, руководствуясь ст.ст. 2.9, 29.9 ч.1, 29.10 Кодекса Российской Федерации об административных правонарушениях, мировой судья</w:t>
      </w:r>
    </w:p>
    <w:p>
      <w:pPr>
        <w:spacing w:before="0" w:after="0"/>
        <w:ind w:left="20" w:right="20" w:firstLine="560"/>
        <w:jc w:val="both"/>
        <w:rPr>
          <w:sz w:val="26"/>
          <w:szCs w:val="26"/>
        </w:rPr>
      </w:pPr>
    </w:p>
    <w:p>
      <w:pPr>
        <w:spacing w:before="0" w:after="0"/>
        <w:ind w:left="4160"/>
        <w:rPr>
          <w:sz w:val="26"/>
          <w:szCs w:val="26"/>
        </w:rPr>
      </w:pPr>
      <w:r>
        <w:rPr>
          <w:rFonts w:ascii="Times New Roman" w:eastAsia="Times New Roman" w:hAnsi="Times New Roman" w:cs="Times New Roman"/>
          <w:sz w:val="26"/>
          <w:szCs w:val="26"/>
        </w:rPr>
        <w:t>ПОСТАНОВИЛ:</w:t>
      </w:r>
    </w:p>
    <w:p>
      <w:pPr>
        <w:spacing w:before="0" w:after="0"/>
        <w:ind w:left="4160"/>
        <w:rPr>
          <w:sz w:val="26"/>
          <w:szCs w:val="26"/>
        </w:rPr>
      </w:pPr>
    </w:p>
    <w:p>
      <w:pPr>
        <w:spacing w:before="0" w:after="0"/>
        <w:ind w:left="20" w:right="20" w:firstLine="560"/>
        <w:jc w:val="both"/>
        <w:rPr>
          <w:sz w:val="26"/>
          <w:szCs w:val="26"/>
        </w:rPr>
      </w:pPr>
      <w:r>
        <w:rPr>
          <w:rFonts w:ascii="Times New Roman" w:eastAsia="Times New Roman" w:hAnsi="Times New Roman" w:cs="Times New Roman"/>
          <w:sz w:val="26"/>
          <w:szCs w:val="26"/>
        </w:rPr>
        <w:t xml:space="preserve">Производство по делу об административном правонарушении, предусмотренном ч. 1 ст. 20.25 Кодекса Российской Федерации об административных правонарушениях, в отношении </w:t>
      </w:r>
      <w:r>
        <w:rPr>
          <w:rFonts w:ascii="Times New Roman" w:eastAsia="Times New Roman" w:hAnsi="Times New Roman" w:cs="Times New Roman"/>
          <w:sz w:val="26"/>
          <w:szCs w:val="26"/>
        </w:rPr>
        <w:t xml:space="preserve">Гаджимурадова Гамзата Абубакаровича </w:t>
      </w:r>
      <w:r>
        <w:rPr>
          <w:rFonts w:ascii="Times New Roman" w:eastAsia="Times New Roman" w:hAnsi="Times New Roman" w:cs="Times New Roman"/>
          <w:sz w:val="26"/>
          <w:szCs w:val="26"/>
        </w:rPr>
        <w:t>прекратить в связи с малозначительностью совершенного административного правонарушения.</w:t>
      </w:r>
    </w:p>
    <w:p>
      <w:pPr>
        <w:spacing w:before="0" w:after="0"/>
        <w:ind w:left="20" w:right="20" w:firstLine="560"/>
        <w:jc w:val="both"/>
        <w:rPr>
          <w:sz w:val="26"/>
          <w:szCs w:val="26"/>
        </w:rPr>
      </w:pPr>
      <w:r>
        <w:rPr>
          <w:rFonts w:ascii="Times New Roman" w:eastAsia="Times New Roman" w:hAnsi="Times New Roman" w:cs="Times New Roman"/>
          <w:sz w:val="26"/>
          <w:szCs w:val="26"/>
        </w:rPr>
        <w:t xml:space="preserve">Объявить </w:t>
      </w:r>
      <w:r>
        <w:rPr>
          <w:rFonts w:ascii="Times New Roman" w:eastAsia="Times New Roman" w:hAnsi="Times New Roman" w:cs="Times New Roman"/>
          <w:sz w:val="26"/>
          <w:szCs w:val="26"/>
        </w:rPr>
        <w:t>Гаджимурадов</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Гамзат</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Абубакарович</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устное замечание.</w:t>
      </w:r>
    </w:p>
    <w:p>
      <w:pPr>
        <w:spacing w:before="0" w:after="0"/>
        <w:ind w:left="20" w:right="20" w:firstLine="560"/>
        <w:jc w:val="both"/>
        <w:rPr>
          <w:sz w:val="26"/>
          <w:szCs w:val="26"/>
        </w:rPr>
        <w:sectPr>
          <w:pgMar w:header="708" w:footer="708"/>
          <w:cols w:space="708"/>
        </w:sectPr>
      </w:pPr>
      <w:r>
        <w:rPr>
          <w:rFonts w:ascii="Times New Roman" w:eastAsia="Times New Roman" w:hAnsi="Times New Roman" w:cs="Times New Roman"/>
          <w:sz w:val="26"/>
          <w:szCs w:val="26"/>
        </w:rPr>
        <w:t>Постановление может быть обжаловано в Нефтеюганский районный суд ХМАО-Югры в течение десяти суток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6"/>
          <w:szCs w:val="26"/>
        </w:rPr>
        <w:t>.</w:t>
      </w:r>
    </w:p>
    <w:p>
      <w:pPr>
        <w:spacing w:before="0" w:after="0"/>
        <w:rPr>
          <w:sz w:val="26"/>
          <w:szCs w:val="26"/>
        </w:rPr>
      </w:pPr>
    </w:p>
    <w:p>
      <w:pPr>
        <w:rPr>
          <w:sz w:val="24"/>
          <w:szCs w:val="24"/>
        </w:rPr>
      </w:pPr>
      <w:r>
        <w:rPr>
          <w:sz w:val="2"/>
          <w:szCs w:val="2"/>
        </w:rPr>
        <w:br w:type="textWrapping" w:clear="all"/>
      </w:r>
    </w:p>
    <w:p>
      <w:pPr>
        <w:spacing w:before="0" w:after="0"/>
        <w:rPr>
          <w:sz w:val="26"/>
          <w:szCs w:val="26"/>
        </w:rPr>
      </w:pPr>
    </w:p>
    <w:p>
      <w:pPr>
        <w:spacing w:before="0" w:after="0"/>
        <w:rPr>
          <w:sz w:val="26"/>
          <w:szCs w:val="26"/>
        </w:rPr>
        <w:sectPr>
          <w:type w:val="continuous"/>
          <w:pgMar w:header="708" w:footer="708"/>
          <w:cols w:space="708"/>
        </w:sectPr>
      </w:pPr>
    </w:p>
    <w:p>
      <w:pPr>
        <w:tabs>
          <w:tab w:val="left" w:pos="4711"/>
          <w:tab w:val="left" w:pos="6660"/>
        </w:tabs>
        <w:spacing w:before="0" w:after="0"/>
        <w:ind w:left="1860"/>
        <w:rPr>
          <w:sz w:val="26"/>
          <w:szCs w:val="26"/>
        </w:rPr>
      </w:pPr>
      <w:r>
        <w:rPr>
          <w:sz w:val="26"/>
          <w:szCs w:val="26"/>
        </w:rPr>
        <w:tab/>
      </w:r>
      <w:r>
        <w:rPr>
          <w:sz w:val="26"/>
          <w:szCs w:val="26"/>
        </w:rPr>
        <w:tab/>
      </w:r>
    </w:p>
    <w:p>
      <w:pPr>
        <w:tabs>
          <w:tab w:val="left" w:pos="6641"/>
        </w:tabs>
        <w:spacing w:before="0" w:after="0"/>
        <w:ind w:left="186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Р.В. Агзямова</w:t>
      </w:r>
    </w:p>
    <w:p>
      <w:pPr>
        <w:spacing w:before="0" w:after="0" w:line="278" w:lineRule="atLeast"/>
        <w:ind w:left="20" w:right="460"/>
        <w:jc w:val="both"/>
      </w:pPr>
    </w:p>
    <w:tbl>
      <w:tblPr>
        <w:tblW w:w="16018" w:type="dxa"/>
        <w:tblInd w:w="113" w:type="dxa"/>
        <w:tblCellMar>
          <w:top w:w="0" w:type="dxa"/>
          <w:left w:w="0" w:type="dxa"/>
          <w:bottom w:w="0" w:type="dxa"/>
          <w:right w:w="0" w:type="dxa"/>
        </w:tblCellMar>
      </w:tblPr>
      <w:tblGrid>
        <w:gridCol w:w="4706"/>
        <w:gridCol w:w="5656"/>
        <w:gridCol w:w="5656"/>
      </w:tblGrid>
      <w:tr>
        <w:tblPrEx>
          <w:tblW w:w="16018" w:type="dxa"/>
          <w:tblInd w:w="113" w:type="dxa"/>
          <w:tblCellMar>
            <w:top w:w="0" w:type="dxa"/>
            <w:left w:w="0" w:type="dxa"/>
            <w:bottom w:w="0" w:type="dxa"/>
            <w:right w:w="0" w:type="dxa"/>
          </w:tblCellMar>
        </w:tblPrEx>
        <w:trPr>
          <w:trHeight w:val="4492"/>
        </w:trPr>
        <w:tc>
          <w:tcPr>
            <w:tcW w:w="4678" w:type="dxa"/>
            <w:noWrap w:val="0"/>
            <w:tcMar>
              <w:top w:w="5" w:type="dxa"/>
              <w:left w:w="113" w:type="dxa"/>
              <w:bottom w:w="5" w:type="dxa"/>
              <w:right w:w="113" w:type="dxa"/>
            </w:tcMar>
            <w:vAlign w:val="top"/>
            <w:hideMark/>
          </w:tcPr>
          <w:p>
            <w:pPr>
              <w:spacing w:before="0" w:after="0"/>
              <w:jc w:val="center"/>
              <w:rPr>
                <w:b w:val="0"/>
                <w:bCs w:val="0"/>
                <w:i w:val="0"/>
                <w:iCs w:val="0"/>
                <w:smallCaps w:val="0"/>
                <w:color w:val="000000"/>
              </w:rPr>
            </w:pPr>
            <w:hyperlink r:id="rId4" w:history="1"/>
          </w:p>
          <w:p>
            <w:pPr>
              <w:tabs>
                <w:tab w:val="left" w:pos="3300"/>
              </w:tabs>
              <w:spacing w:before="0" w:after="0"/>
              <w:rPr>
                <w:b w:val="0"/>
                <w:bCs w:val="0"/>
                <w:i w:val="0"/>
                <w:iCs w:val="0"/>
                <w:smallCaps w:val="0"/>
                <w:color w:val="000000"/>
                <w:sz w:val="24"/>
                <w:szCs w:val="24"/>
              </w:rPr>
            </w:pPr>
            <w:r>
              <w:rPr>
                <w:b w:val="0"/>
                <w:bCs w:val="0"/>
                <w:i w:val="0"/>
                <w:iCs w:val="0"/>
                <w:smallCaps w:val="0"/>
                <w:color w:val="000000"/>
                <w:sz w:val="24"/>
                <w:szCs w:val="24"/>
              </w:rPr>
              <w:tab/>
            </w:r>
          </w:p>
        </w:tc>
        <w:tc>
          <w:tcPr>
            <w:tcW w:w="5670" w:type="dxa"/>
            <w:noWrap w:val="0"/>
            <w:tcMar>
              <w:top w:w="5" w:type="dxa"/>
              <w:left w:w="113" w:type="dxa"/>
              <w:bottom w:w="5" w:type="dxa"/>
              <w:right w:w="113" w:type="dxa"/>
            </w:tcMar>
            <w:vAlign w:val="top"/>
            <w:hideMark/>
          </w:tcPr>
          <w:p>
            <w:pPr>
              <w:spacing w:before="0" w:after="0"/>
              <w:rPr>
                <w:b w:val="0"/>
                <w:bCs w:val="0"/>
                <w:i w:val="0"/>
                <w:iCs w:val="0"/>
                <w:smallCaps w:val="0"/>
                <w:color w:val="000000"/>
                <w:sz w:val="28"/>
                <w:szCs w:val="28"/>
              </w:rPr>
            </w:pPr>
          </w:p>
        </w:tc>
        <w:tc>
          <w:tcPr>
            <w:tcW w:w="5670" w:type="dxa"/>
            <w:noWrap w:val="0"/>
            <w:tcMar>
              <w:top w:w="5" w:type="dxa"/>
              <w:left w:w="113" w:type="dxa"/>
              <w:bottom w:w="5" w:type="dxa"/>
              <w:right w:w="113" w:type="dxa"/>
            </w:tcMar>
            <w:vAlign w:val="top"/>
            <w:hideMark/>
          </w:tcPr>
          <w:p>
            <w:pPr>
              <w:spacing w:before="0" w:after="0"/>
              <w:rPr>
                <w:b w:val="0"/>
                <w:bCs w:val="0"/>
                <w:i w:val="0"/>
                <w:iCs w:val="0"/>
                <w:smallCaps w:val="0"/>
                <w:color w:val="000000"/>
                <w:sz w:val="28"/>
                <w:szCs w:val="28"/>
              </w:rPr>
            </w:pPr>
          </w:p>
        </w:tc>
      </w:tr>
    </w:tbl>
    <w:p>
      <w:pPr>
        <w:spacing w:before="0" w:after="0"/>
        <w:ind w:left="284"/>
        <w:rPr>
          <w:sz w:val="28"/>
          <w:szCs w:val="28"/>
        </w:rPr>
      </w:pPr>
      <w:r>
        <w:rPr>
          <w:sz w:val="28"/>
          <w:szCs w:val="28"/>
        </w:rPr>
        <w:tab/>
      </w:r>
      <w:r>
        <w:rPr>
          <w:sz w:val="28"/>
          <w:szCs w:val="28"/>
        </w:rPr>
        <w:tab/>
      </w:r>
      <w:r>
        <w:rPr>
          <w:sz w:val="28"/>
          <w:szCs w:val="28"/>
        </w:rPr>
        <w:tab/>
      </w:r>
      <w:r>
        <w:rPr>
          <w:sz w:val="28"/>
          <w:szCs w:val="28"/>
        </w:rPr>
        <w:tab/>
      </w:r>
      <w:r>
        <w:rPr>
          <w:sz w:val="28"/>
          <w:szCs w:val="28"/>
        </w:rPr>
        <w:tab/>
      </w:r>
    </w:p>
    <w:p>
      <w:pPr>
        <w:spacing w:before="0" w:after="0"/>
        <w:ind w:left="1860"/>
        <w:rPr>
          <w:sz w:val="22"/>
          <w:szCs w:val="22"/>
        </w:rPr>
      </w:pPr>
    </w:p>
    <w:sectPr>
      <w:type w:val="continuous"/>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ExternalSystemDefinedgrp-41rplc-6">
    <w:name w:val="cat-ExternalSystemDefined grp-41 rplc-6"/>
    <w:basedOn w:val="DefaultParagraphFont"/>
  </w:style>
  <w:style w:type="character" w:customStyle="1" w:styleId="cat-PassportDatagrp-33rplc-7">
    <w:name w:val="cat-PassportData grp-33 rplc-7"/>
    <w:basedOn w:val="DefaultParagraphFont"/>
  </w:style>
  <w:style w:type="character" w:customStyle="1" w:styleId="cat-UserDefinedgrp-43rplc-8">
    <w:name w:val="cat-UserDefined grp-43 rplc-8"/>
    <w:basedOn w:val="DefaultParagraphFont"/>
  </w:style>
  <w:style w:type="character" w:customStyle="1" w:styleId="cat-PassportDatagrp-34rplc-11">
    <w:name w:val="cat-PassportData grp-34 rplc-11"/>
    <w:basedOn w:val="DefaultParagraphFont"/>
  </w:style>
  <w:style w:type="character" w:customStyle="1" w:styleId="cat-ExternalSystemDefinedgrp-40rplc-12">
    <w:name w:val="cat-ExternalSystemDefined grp-40 rplc-12"/>
    <w:basedOn w:val="DefaultParagraphFont"/>
  </w:style>
  <w:style w:type="character" w:customStyle="1" w:styleId="cat-ExternalSystemDefinedgrp-42rplc-13">
    <w:name w:val="cat-ExternalSystemDefined grp-42 rplc-13"/>
    <w:basedOn w:val="DefaultParagraphFont"/>
  </w:style>
  <w:style w:type="character" w:customStyle="1" w:styleId="cat-UserDefinedgrp-43rplc-16">
    <w:name w:val="cat-UserDefined grp-43 rplc-16"/>
    <w:basedOn w:val="DefaultParagraphFont"/>
  </w:style>
  <w:style w:type="character" w:customStyle="1" w:styleId="cat-UserDefinedgrp-44rplc-21">
    <w:name w:val="cat-UserDefined grp-44 rplc-21"/>
    <w:basedOn w:val="DefaultParagraphFont"/>
  </w:style>
  <w:style w:type="character" w:customStyle="1" w:styleId="cat-UserDefinedgrp-45rplc-29">
    <w:name w:val="cat-UserDefined grp-45 rplc-29"/>
    <w:basedOn w:val="DefaultParagraphFont"/>
  </w:style>
  <w:style w:type="character" w:customStyle="1" w:styleId="cat-UserDefinedgrp-44rplc-32">
    <w:name w:val="cat-UserDefined grp-44 rplc-32"/>
    <w:basedOn w:val="DefaultParagraphFont"/>
  </w:style>
  <w:style w:type="character" w:customStyle="1" w:styleId="cat-UserDefinedgrp-44rplc-42">
    <w:name w:val="cat-UserDefined grp-44 rplc-42"/>
    <w:basedOn w:val="DefaultParagraphFont"/>
  </w:style>
  <w:style w:type="character" w:customStyle="1" w:styleId="cat-UserDefinedgrp-44rplc-45">
    <w:name w:val="cat-UserDefined grp-44 rplc-45"/>
    <w:basedOn w:val="DefaultParagraphFont"/>
  </w:style>
  <w:style w:type="character" w:customStyle="1" w:styleId="cat-UserDefinedgrp-46rplc-52">
    <w:name w:val="cat-UserDefined grp-46 rplc-52"/>
    <w:basedOn w:val="DefaultParagraphFont"/>
  </w:style>
  <w:style w:type="character" w:customStyle="1" w:styleId="cat-UserDefinedgrp-47rplc-55">
    <w:name w:val="cat-UserDefined grp-47 rplc-5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mirsud86.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